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04" w:rsidRPr="00D74526" w:rsidRDefault="004F0C38" w:rsidP="00D74526">
      <w:pPr>
        <w:jc w:val="center"/>
        <w:rPr>
          <w:b/>
          <w:bCs/>
          <w:sz w:val="28"/>
          <w:szCs w:val="28"/>
        </w:rPr>
      </w:pPr>
      <w:r w:rsidRPr="00D74526">
        <w:rPr>
          <w:b/>
          <w:bCs/>
          <w:sz w:val="28"/>
          <w:szCs w:val="28"/>
        </w:rPr>
        <w:t>Протокол</w:t>
      </w:r>
    </w:p>
    <w:p w:rsidR="004F0C38" w:rsidRPr="00D74526" w:rsidRDefault="004F0C38" w:rsidP="00D74526">
      <w:pPr>
        <w:jc w:val="center"/>
        <w:rPr>
          <w:b/>
          <w:bCs/>
          <w:sz w:val="28"/>
          <w:szCs w:val="28"/>
        </w:rPr>
      </w:pPr>
      <w:r w:rsidRPr="00D74526">
        <w:rPr>
          <w:b/>
          <w:bCs/>
          <w:sz w:val="28"/>
          <w:szCs w:val="28"/>
        </w:rPr>
        <w:t>Заседания Женской комиссии Российской шахматной федерации</w:t>
      </w:r>
    </w:p>
    <w:p w:rsidR="004F0C38" w:rsidRPr="00D74526" w:rsidRDefault="00D74526" w:rsidP="000B5213">
      <w:pPr>
        <w:jc w:val="center"/>
        <w:rPr>
          <w:b/>
          <w:bCs/>
          <w:sz w:val="28"/>
          <w:szCs w:val="28"/>
        </w:rPr>
      </w:pPr>
      <w:r w:rsidRPr="00D74526">
        <w:rPr>
          <w:b/>
          <w:bCs/>
          <w:sz w:val="28"/>
          <w:szCs w:val="28"/>
        </w:rPr>
        <w:t>о</w:t>
      </w:r>
      <w:r w:rsidR="004F0C38" w:rsidRPr="00D74526">
        <w:rPr>
          <w:b/>
          <w:bCs/>
          <w:sz w:val="28"/>
          <w:szCs w:val="28"/>
        </w:rPr>
        <w:t>т 26.11.2018 г.</w:t>
      </w:r>
      <w:r w:rsidR="00F20000">
        <w:rPr>
          <w:b/>
          <w:bCs/>
          <w:sz w:val="28"/>
          <w:szCs w:val="28"/>
        </w:rPr>
        <w:t xml:space="preserve"> </w:t>
      </w:r>
    </w:p>
    <w:p w:rsidR="00D74526" w:rsidRPr="00D74526" w:rsidRDefault="00D74526" w:rsidP="00D74526">
      <w:pPr>
        <w:jc w:val="center"/>
        <w:rPr>
          <w:b/>
          <w:bCs/>
        </w:rPr>
      </w:pPr>
    </w:p>
    <w:p w:rsidR="004F0C38" w:rsidRPr="00D74526" w:rsidRDefault="004F0C38" w:rsidP="00D74526">
      <w:pPr>
        <w:jc w:val="center"/>
        <w:rPr>
          <w:b/>
          <w:bCs/>
        </w:rPr>
      </w:pPr>
      <w:r w:rsidRPr="00D74526">
        <w:rPr>
          <w:b/>
          <w:bCs/>
        </w:rPr>
        <w:t>Присутствовали:</w:t>
      </w:r>
    </w:p>
    <w:p w:rsidR="004F0C38" w:rsidRDefault="004F0C38" w:rsidP="004F0C38">
      <w:pPr>
        <w:pStyle w:val="a3"/>
        <w:numPr>
          <w:ilvl w:val="0"/>
          <w:numId w:val="1"/>
        </w:numPr>
      </w:pPr>
      <w:r>
        <w:t>Манакова Мария Борисовна</w:t>
      </w:r>
    </w:p>
    <w:p w:rsidR="004F0C38" w:rsidRDefault="002C5FD1" w:rsidP="004F0C38">
      <w:pPr>
        <w:pStyle w:val="a3"/>
        <w:numPr>
          <w:ilvl w:val="0"/>
          <w:numId w:val="1"/>
        </w:numPr>
      </w:pPr>
      <w:proofErr w:type="spellStart"/>
      <w:r>
        <w:t>Вен</w:t>
      </w:r>
      <w:bookmarkStart w:id="0" w:name="_GoBack"/>
      <w:bookmarkEnd w:id="0"/>
      <w:r w:rsidR="004F0C38">
        <w:t>гереш</w:t>
      </w:r>
      <w:proofErr w:type="spellEnd"/>
      <w:r w:rsidR="004F0C38">
        <w:t xml:space="preserve"> Станислав Юрьевич</w:t>
      </w:r>
    </w:p>
    <w:p w:rsidR="004F0C38" w:rsidRDefault="004F0C38" w:rsidP="004F0C38">
      <w:pPr>
        <w:pStyle w:val="a3"/>
        <w:numPr>
          <w:ilvl w:val="0"/>
          <w:numId w:val="1"/>
        </w:numPr>
      </w:pPr>
      <w:r>
        <w:t>Гусева Марина Евгеньевна</w:t>
      </w:r>
    </w:p>
    <w:p w:rsidR="004F0C38" w:rsidRDefault="004F0C38" w:rsidP="004F0C38"/>
    <w:p w:rsidR="004F0C38" w:rsidRPr="00D74526" w:rsidRDefault="004F0C38" w:rsidP="00D74526">
      <w:pPr>
        <w:jc w:val="center"/>
        <w:rPr>
          <w:b/>
          <w:bCs/>
        </w:rPr>
      </w:pPr>
      <w:r w:rsidRPr="00D74526">
        <w:rPr>
          <w:b/>
          <w:bCs/>
        </w:rPr>
        <w:t>На заседании рассматривались следующие вопросы:</w:t>
      </w:r>
    </w:p>
    <w:p w:rsidR="004F0C38" w:rsidRDefault="004F0C38" w:rsidP="004F0C38">
      <w:pPr>
        <w:pStyle w:val="a3"/>
        <w:numPr>
          <w:ilvl w:val="0"/>
          <w:numId w:val="3"/>
        </w:numPr>
      </w:pPr>
      <w:r>
        <w:t xml:space="preserve">Блицтурнир, посвященный 100-летию </w:t>
      </w:r>
      <w:proofErr w:type="spellStart"/>
      <w:r>
        <w:t>В.Н.Тихомировой</w:t>
      </w:r>
      <w:proofErr w:type="spellEnd"/>
      <w:r>
        <w:t xml:space="preserve">. </w:t>
      </w:r>
    </w:p>
    <w:p w:rsidR="004F0C38" w:rsidRDefault="004F0C38" w:rsidP="004F0C38">
      <w:pPr>
        <w:pStyle w:val="a3"/>
        <w:ind w:left="1429" w:firstLine="0"/>
      </w:pPr>
      <w:r>
        <w:t>Были предложены и приняты дополнения к положению о турнире.</w:t>
      </w:r>
    </w:p>
    <w:p w:rsidR="004F0C38" w:rsidRDefault="004F0C38" w:rsidP="004F0C38">
      <w:pPr>
        <w:pStyle w:val="a3"/>
        <w:numPr>
          <w:ilvl w:val="0"/>
          <w:numId w:val="3"/>
        </w:numPr>
      </w:pPr>
      <w:r>
        <w:t>Были рассмотрены предложения по стратегическому развитию российских женских шахмат</w:t>
      </w:r>
      <w:r w:rsidR="00D74526">
        <w:t xml:space="preserve"> (календарный план мероприятий)</w:t>
      </w:r>
      <w:r>
        <w:t>, предложенные руководству РШФ.</w:t>
      </w:r>
    </w:p>
    <w:p w:rsidR="004F0C38" w:rsidRDefault="004F0C38" w:rsidP="004F0C38">
      <w:pPr>
        <w:pStyle w:val="a3"/>
        <w:ind w:left="1429" w:firstLine="0"/>
      </w:pPr>
      <w:r>
        <w:t>Приняты за основу единогласно.</w:t>
      </w:r>
    </w:p>
    <w:p w:rsidR="004F0C38" w:rsidRDefault="004F0C38" w:rsidP="004F0C38">
      <w:pPr>
        <w:pStyle w:val="a3"/>
        <w:numPr>
          <w:ilvl w:val="0"/>
          <w:numId w:val="3"/>
        </w:numPr>
      </w:pPr>
      <w:r>
        <w:t>Обсуждалась концепция развития российских женских шахмат: охват регионов, возможность проведения различных шахматных мероприятий в регионах России (заинтересованных муниципалитетов).</w:t>
      </w:r>
    </w:p>
    <w:p w:rsidR="004F0C38" w:rsidRDefault="004F0C38" w:rsidP="004F0C38">
      <w:pPr>
        <w:pStyle w:val="a3"/>
        <w:numPr>
          <w:ilvl w:val="0"/>
          <w:numId w:val="3"/>
        </w:numPr>
      </w:pPr>
      <w:r>
        <w:t>В разделе «разное» обсуждались вопросы судейства, грантов и возможностей сотрудничества с другими комиссиями РШФ.</w:t>
      </w:r>
    </w:p>
    <w:sectPr w:rsidR="004F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612D"/>
    <w:multiLevelType w:val="hybridMultilevel"/>
    <w:tmpl w:val="3AE260D8"/>
    <w:lvl w:ilvl="0" w:tplc="ED30C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AF1174"/>
    <w:multiLevelType w:val="hybridMultilevel"/>
    <w:tmpl w:val="A346274E"/>
    <w:lvl w:ilvl="0" w:tplc="C37865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053764"/>
    <w:multiLevelType w:val="hybridMultilevel"/>
    <w:tmpl w:val="11BEFA00"/>
    <w:lvl w:ilvl="0" w:tplc="EB9656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17"/>
    <w:rsid w:val="000B5213"/>
    <w:rsid w:val="002C5FD1"/>
    <w:rsid w:val="004F0C38"/>
    <w:rsid w:val="00996317"/>
    <w:rsid w:val="00B25404"/>
    <w:rsid w:val="00D74526"/>
    <w:rsid w:val="00F2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7527"/>
  <w15:chartTrackingRefBased/>
  <w15:docId w15:val="{76E444FB-83BC-487D-B497-709F1113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he-IL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</dc:creator>
  <cp:keywords/>
  <dc:description/>
  <cp:lastModifiedBy>marsha</cp:lastModifiedBy>
  <cp:revision>8</cp:revision>
  <dcterms:created xsi:type="dcterms:W3CDTF">2018-12-01T10:07:00Z</dcterms:created>
  <dcterms:modified xsi:type="dcterms:W3CDTF">2018-12-01T10:36:00Z</dcterms:modified>
</cp:coreProperties>
</file>